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right"/>
      </w:pPr>
      <w:r>
        <w:drawing>
          <wp:inline distT="0" distB="0" distL="0" distR="0">
            <wp:extent cx="2625000" cy="1064936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00" cy="106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 w:before="0"/>
        <w:jc w:val="right"/>
      </w:pPr>
      <w:r>
        <w:rPr>
          <w:rFonts w:ascii="Arial" w:cs="Arial" w:eastAsia="Arial" w:hAnsi="Arial"/>
          <w:color w:val="555555"/>
          <w:sz w:val="13"/>
          <w:szCs w:val="13"/>
        </w:rPr>
        <w:t xml:space="preserve">Print and digital version</w:t>
      </w:r>
    </w:p>
    <w:p>
      <w:pPr>
        <w:spacing w:after="200" w:before="0"/>
        <w:jc w:val="right"/>
      </w:pPr>
      <w:r>
        <w:rPr>
          <w:rFonts w:ascii="Arial" w:cs="Arial" w:eastAsia="Arial" w:hAnsi="Arial"/>
          <w:b/>
          <w:bCs/>
          <w:color w:val="555555"/>
          <w:sz w:val="13"/>
          <w:szCs w:val="13"/>
        </w:rPr>
        <w:t xml:space="preserve">p-ISSN 2785-7638  |  e-ISSN 2974-6191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2E75B6"/>
          <w:sz w:val="32"/>
          <w:szCs w:val="32"/>
        </w:rPr>
        <w:t xml:space="preserve">Call 08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RADICI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i/>
          <w:iCs/>
          <w:color w:val="555555"/>
          <w:sz w:val="22"/>
          <w:szCs w:val="22"/>
        </w:rPr>
        <w:t xml:space="preserve">Tradizioni costiere, uso della terra e patrimonio del paesaggio mediterraneo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Codice abstract (non compilare)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Autore 1_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Nome e cognome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Professione e titolo di studio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Università o altro istituto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Numero di telefono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Autore 2_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Nome e cognome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Professione e titolo di studio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Università o altro istituto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Numero di telefono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Autore 3_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Nome e cognome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Professione e titolo di studio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Università o altro istituto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Numero di telefono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ABSTRACT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Titolo (massimo 100 battute)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Sottotitolo (massimo 150 battute)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Ambito (01 o 02 o 03)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Abstract (massimo 2500 battute)</w:t>
            </w:r>
          </w:p>
        </w:tc>
        <w:tc>
          <w:tcPr>
            <w:tcW w:type="dxa" w:w="57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1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Gli autori possono allegare un massimo di due immagini.</w:t>
      </w:r>
    </w:p>
    <w:p>
      <w:pPr>
        <w:spacing w:after="60" w:before="1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Le immagini che verranno pubblicate devono essere di proprietà degli autori. Oppure, le immagini devono essere presentate con i permessi di pubblicazione.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1e5d2fe391c632d2fd580a959d7e69a2663c71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2026-05-12T09:21:26.663Z</dcterms:created>
  <dcterms:modified xsi:type="dcterms:W3CDTF">2026-05-12T09:21:26.663Z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